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bidi w:val="off"/>
        <w:jc w:val="center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План работы объединений дополнительного образования туристской направленности МАУДО СДЮТЭ с 12.05.2020 по 17.05.2020г.</w:t>
      </w:r>
    </w:p>
    <w:p>
      <w:pPr>
        <w:bidi w:val="off"/>
        <w:jc w:val="center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 xml:space="preserve"> </w:t>
      </w: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tbl>
      <w:tblPr>
        <w:tblStyle w:val="afffff1"/>
        <w:tblW w:w="14294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2"/>
        <w:gridCol w:w="2506"/>
        <w:gridCol w:w="3704"/>
        <w:gridCol w:w="3539"/>
        <w:gridCol w:w="167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4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12.05.2020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539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Бондаренко Ал. В.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t>45-14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Способы ориентирования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14:40-17:15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Пампушная Е.И.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Краеведение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https://vk.com/etti56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Сбор информации по достопримечательносям Илекскому/ вебинар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14:00-14:30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4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13.05.2020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3:45-14:30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Способы ориентирования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14:40-17:15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Способы ориентирования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4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  <w:rtl w:val="off"/>
              </w:rPr>
              <w:t>14.05.2020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Пампушная Е.И.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Краеведение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ОФП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https://vk.com/etti56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704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соревнований по спортивному ориентированию. Ознакомиться с Правилами соревнований по СО (раздел 1-3).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704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соревнований по спортивному ориентированию. Ознакомиться с Правилами соревнований по СО (раздел 4-7)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Бондаренко Ан. В.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4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  <w:rtl w:val="off"/>
              </w:rPr>
              <w:t>15.05.2020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3:45-14:30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14:40-17:15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Бондаренко Ал.В.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704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туристских соревнований. Ознакомиться с Регламентом проведения соревнований по пешеходному туризму (раздел 1-2).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704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туристских соревнований. Ознакомиться с Регламентом проведения соревнований по пешеходному туризму (раздел 3-4).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4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  <w:rtl w:val="off"/>
              </w:rPr>
              <w:t>16.05.2020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9:00-11:15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13:45-14:30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Ан.В.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14:40-17:15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Ан.В.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Пампушная Е.И.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Правила движения в походе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https://vk.com/etti56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Изготовление видео ролика по достопримечательности Илекский р-н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Изготовление видео ролика по достопримечательности Илекский р-н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4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  <w:rtl w:val="off"/>
              </w:rPr>
              <w:t>17.05.2020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10:00-10:45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506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10:55-13:30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13:50-14:35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auto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14:45-17:20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Ан.В.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11:45-14:20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Ан.В.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563C1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11:45-14:20</w:t>
            </w:r>
          </w:p>
        </w:tc>
      </w:tr>
    </w:tbl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/>
    <w:sectPr>
      <w:pgSz w:w="16838" w:h="11906" w:orient="landscape"/>
      <w:pgMar w:top="1050" w:right="1985" w:bottom="1701" w:left="1701" w:header="720" w:footer="720" w:gutter="0"/>
      <w:cols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&quot;Times New Roman&quot;">
    <w:charset w:val="00"/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맑은 고딕"/>
        <w:color w:val="000011"/>
        <w:sz w:val="20"/>
      </w:rPr>
    </w:rPrDefault>
    <w:pPrDefault>
      <w:pPr>
        <w:bidi w:val="off"/>
        <w:jc w:val="both"/>
        <w:spacing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21">
    <w:name w:val="heading 2"/>
    <w:basedOn w:val="a1"/>
    <w:next w:val="a1"/>
    <w:link w:val="Заголовок 2 Знак"/>
    <w:qFormat/>
    <w:pPr>
      <w:keepNext/>
      <w:keepLines/>
      <w:outlineLvl w:val="1"/>
      <w:spacing w:after="0" w:before="40"/>
    </w:pPr>
    <w:rPr>
      <w:rFonts w:asciiTheme="majorHAnsi" w:eastAsiaTheme="majorEastAsia" w:hAnsiTheme="majorHAnsi" w:cstheme="majorBidi"/>
      <w:color w:val="254771"/>
      <w:sz w:val="26"/>
      <w:szCs w:val="26"/>
    </w:rPr>
  </w:style>
  <w:style w:type="table" w:styleId="afffff1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1">
    <w:name w:val="Normal"/>
    <w:qFormat/>
  </w:style>
  <w:style w:type="character" w:customStyle="1" w:styleId="22">
    <w:name w:val="Заголовок 2 Знак"/>
    <w:basedOn w:val="a2"/>
    <w:link w:val="heading 2"/>
    <w:rPr>
      <w:rFonts w:asciiTheme="majorHAnsi" w:eastAsiaTheme="majorEastAsia" w:hAnsiTheme="majorHAnsi" w:cstheme="majorBidi"/>
      <w:color w:val="25477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Asus</cp:lastModifiedBy>
  <cp:revision>1</cp:revision>
  <dcterms:modified xsi:type="dcterms:W3CDTF">2020-05-11T17:44:32Z</dcterms:modified>
  <cp:version>0900.0100.01</cp:version>
</cp:coreProperties>
</file>